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left="708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>
      <w:pPr>
        <w:spacing w:before="0" w:after="0"/>
        <w:ind w:left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83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2602/202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/>
        <w:jc w:val="center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</w:t>
      </w: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2 Сургутского судебного района города окружного значения Сургута Бордунов М.Б., находящийся по адресу: ХМАО-Югра, </w:t>
      </w:r>
      <w:r>
        <w:rPr>
          <w:rStyle w:val="cat-Addressgrp-1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308,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участием </w:t>
      </w:r>
      <w:r>
        <w:rPr>
          <w:rFonts w:ascii="Times New Roman" w:eastAsia="Times New Roman" w:hAnsi="Times New Roman" w:cs="Times New Roman"/>
          <w:sz w:val="28"/>
          <w:szCs w:val="28"/>
        </w:rPr>
        <w:t>Лылова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Ю.А.,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Лылова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Юрия Анатольевича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0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 совершении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, предусмотренного ст. 20.21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</w:t>
      </w:r>
    </w:p>
    <w:p>
      <w:pPr>
        <w:spacing w:before="0" w:after="0"/>
        <w:ind w:left="2832" w:firstLine="708"/>
        <w:rPr>
          <w:sz w:val="28"/>
          <w:szCs w:val="28"/>
        </w:rPr>
      </w:pPr>
    </w:p>
    <w:p>
      <w:pPr>
        <w:spacing w:before="0" w:after="0"/>
        <w:ind w:left="2832"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left="2832" w:firstLine="708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Лылов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.02.2025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Timegrp-20rplc-15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аптеке «</w:t>
      </w:r>
      <w:r>
        <w:rPr>
          <w:rStyle w:val="cat-UserDefinedgrp-31rplc-1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4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3rplc-1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имел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шаткую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походку,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неопрятный внешний вид, </w:t>
      </w:r>
      <w:r>
        <w:rPr>
          <w:rFonts w:ascii="Times New Roman" w:eastAsia="Times New Roman" w:hAnsi="Times New Roman" w:cs="Times New Roman"/>
          <w:sz w:val="28"/>
          <w:szCs w:val="28"/>
        </w:rPr>
        <w:t>грязная одежда,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речь невнятная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резкий запах алкоголя изо рта, </w:t>
      </w:r>
      <w:r>
        <w:rPr>
          <w:rFonts w:ascii="Times New Roman" w:eastAsia="Times New Roman" w:hAnsi="Times New Roman" w:cs="Times New Roman"/>
          <w:sz w:val="28"/>
          <w:szCs w:val="28"/>
        </w:rPr>
        <w:t>чем оскорбил человеческое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достоинство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общественную нравственность.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Лылов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Ю.А.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вину признал, ходатайств не заявлял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Виновные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Лылов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Ю.А.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подтверждаются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административном правонарушении;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записями в КУСП, </w:t>
      </w:r>
      <w:r>
        <w:rPr>
          <w:rFonts w:ascii="Times New Roman" w:eastAsia="Times New Roman" w:hAnsi="Times New Roman" w:cs="Times New Roman"/>
          <w:sz w:val="28"/>
          <w:szCs w:val="28"/>
        </w:rPr>
        <w:t>рапорт</w:t>
      </w:r>
      <w:r>
        <w:rPr>
          <w:rFonts w:ascii="Times New Roman" w:eastAsia="Times New Roman" w:hAnsi="Times New Roman" w:cs="Times New Roman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сотрудник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полиции, в котор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изложены обстоятельства совершения ад</w:t>
      </w:r>
      <w:r>
        <w:rPr>
          <w:rFonts w:ascii="Times New Roman" w:eastAsia="Times New Roman" w:hAnsi="Times New Roman" w:cs="Times New Roman"/>
          <w:sz w:val="28"/>
          <w:szCs w:val="28"/>
        </w:rPr>
        <w:t>министративного правонарушения;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актом медицинского освидетельствования на состояние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объяснени</w:t>
      </w:r>
      <w:r>
        <w:rPr>
          <w:rFonts w:ascii="Times New Roman" w:eastAsia="Times New Roman" w:hAnsi="Times New Roman" w:cs="Times New Roman"/>
          <w:sz w:val="28"/>
          <w:szCs w:val="28"/>
        </w:rPr>
        <w:t>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свидетел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>, собранным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>при составлении протокола об административном правонарушении, относительно достоверности изложенного в н</w:t>
      </w:r>
      <w:r>
        <w:rPr>
          <w:rFonts w:ascii="Times New Roman" w:eastAsia="Times New Roman" w:hAnsi="Times New Roman" w:cs="Times New Roman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 суда сомнений не имеется, какой-либо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заинтересованности </w:t>
      </w:r>
      <w:r>
        <w:rPr>
          <w:rFonts w:ascii="Times New Roman" w:eastAsia="Times New Roman" w:hAnsi="Times New Roman" w:cs="Times New Roman"/>
          <w:sz w:val="28"/>
          <w:szCs w:val="28"/>
        </w:rPr>
        <w:t>в исходе дела не усматривается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судья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судье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Лылова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Ю.А.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ст. 20.21 КоАП РФ.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Лылова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Ю.А. </w:t>
      </w:r>
      <w:r>
        <w:rPr>
          <w:rFonts w:ascii="Times New Roman" w:eastAsia="Times New Roman" w:hAnsi="Times New Roman" w:cs="Times New Roman"/>
          <w:sz w:val="28"/>
          <w:szCs w:val="28"/>
        </w:rPr>
        <w:t>судья квалифицирует по ст. 20.21 КоАП РФ – появление в общественном месте 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обстоятельствам, отягчающим административную ответственность, предусмотренным ст. 4.3 КоАП РФ, суд относит повторное совершение однородного административного правонарушения.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 </w:t>
      </w:r>
      <w:r>
        <w:rPr>
          <w:rFonts w:ascii="Times New Roman" w:eastAsia="Times New Roman" w:hAnsi="Times New Roman" w:cs="Times New Roman"/>
          <w:sz w:val="28"/>
          <w:szCs w:val="28"/>
        </w:rPr>
        <w:t>Учитывая обстоятельства административного правонарушения, наличие отягчающего обстоятельства, суд приходит к выводу о необходимости назначения наказания в виде административного ареста.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Лылов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Ю.А.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может быть </w:t>
      </w:r>
      <w:r>
        <w:rPr>
          <w:rFonts w:ascii="Times New Roman" w:eastAsia="Times New Roman" w:hAnsi="Times New Roman" w:cs="Times New Roman"/>
          <w:sz w:val="28"/>
          <w:szCs w:val="28"/>
        </w:rPr>
        <w:t>назначено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в виде административного ареста, поскольку </w:t>
      </w:r>
      <w:r>
        <w:rPr>
          <w:rFonts w:ascii="Times New Roman" w:eastAsia="Times New Roman" w:hAnsi="Times New Roman" w:cs="Times New Roman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инвалидом 2 группы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ст.ст.29.9-29.11 КоАП РФ,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ПОСТАНОВИЛ: </w:t>
      </w:r>
    </w:p>
    <w:p>
      <w:pPr>
        <w:spacing w:before="0" w:after="0"/>
        <w:ind w:left="2832" w:firstLine="708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Лылова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Юрия Анатольевича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правонарушения, предусмотренного ст. 20.21 КоАП РФ </w:t>
      </w:r>
      <w:r>
        <w:rPr>
          <w:rFonts w:ascii="Times New Roman" w:eastAsia="Times New Roman" w:hAnsi="Times New Roman" w:cs="Times New Roman"/>
          <w:sz w:val="28"/>
          <w:szCs w:val="28"/>
        </w:rPr>
        <w:t>и подвергнуть наказанию в виде административного штрафа в размере 1 000 (одной тысячи)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городской суд </w:t>
      </w:r>
      <w:r>
        <w:rPr>
          <w:rFonts w:ascii="Times New Roman" w:eastAsia="Times New Roman" w:hAnsi="Times New Roman" w:cs="Times New Roman"/>
          <w:sz w:val="28"/>
          <w:szCs w:val="28"/>
        </w:rPr>
        <w:t>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2 Сургутского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КОПИЯ ВЕРНА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Мировой судья судебного участка №2 Сургутского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ХМАО-Югры ______________________ М.Б. Бордунов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«</w:t>
      </w:r>
      <w:r>
        <w:rPr>
          <w:rFonts w:ascii="Times New Roman" w:eastAsia="Times New Roman" w:hAnsi="Times New Roman" w:cs="Times New Roman"/>
          <w:sz w:val="22"/>
          <w:szCs w:val="22"/>
        </w:rPr>
        <w:t>18</w:t>
      </w:r>
      <w:r>
        <w:rPr>
          <w:rFonts w:ascii="Times New Roman" w:eastAsia="Times New Roman" w:hAnsi="Times New Roman" w:cs="Times New Roman"/>
          <w:sz w:val="22"/>
          <w:szCs w:val="22"/>
        </w:rPr>
        <w:t>» __</w:t>
      </w:r>
      <w:r>
        <w:rPr>
          <w:rFonts w:ascii="Times New Roman" w:eastAsia="Times New Roman" w:hAnsi="Times New Roman" w:cs="Times New Roman"/>
          <w:sz w:val="22"/>
          <w:szCs w:val="22"/>
        </w:rPr>
        <w:t>февраля</w:t>
      </w:r>
      <w:r>
        <w:rPr>
          <w:rFonts w:ascii="Times New Roman" w:eastAsia="Times New Roman" w:hAnsi="Times New Roman" w:cs="Times New Roman"/>
          <w:sz w:val="22"/>
          <w:szCs w:val="22"/>
        </w:rPr>
        <w:t>__ 20</w:t>
      </w:r>
      <w:r>
        <w:rPr>
          <w:rFonts w:ascii="Times New Roman" w:eastAsia="Times New Roman" w:hAnsi="Times New Roman" w:cs="Times New Roman"/>
          <w:sz w:val="22"/>
          <w:szCs w:val="22"/>
        </w:rPr>
        <w:t>25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года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Подлинный документ находится в деле №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83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2602/20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25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Секретарь судебного заседания </w:t>
      </w:r>
    </w:p>
    <w:p>
      <w:pPr>
        <w:spacing w:before="0" w:after="0"/>
        <w:ind w:firstLine="142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____________________ Т.И. Слесарева</w:t>
      </w:r>
    </w:p>
    <w:p>
      <w:pPr>
        <w:spacing w:before="0" w:after="0"/>
        <w:ind w:firstLine="142"/>
        <w:jc w:val="both"/>
      </w:pPr>
    </w:p>
    <w:p>
      <w:pPr>
        <w:spacing w:before="0" w:after="0"/>
        <w:ind w:right="140"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</w:t>
      </w:r>
      <w:r>
        <w:rPr>
          <w:rStyle w:val="cat-Addressgrp-5rplc-30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//УФК по Ханты-Мансийскому автономному округу-Югре </w:t>
      </w:r>
      <w:r>
        <w:rPr>
          <w:rStyle w:val="cat-Addressgrp-5rplc-31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счет получателя(номер казначейского счета): 03100643000000018700, банковский счет, входящий в состав единого казначейского счета (ЕКС)40102810245370000007, БИК </w:t>
      </w:r>
      <w:r>
        <w:rPr>
          <w:rStyle w:val="cat-PhoneNumbergrp-21rplc-32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ОКТМО </w:t>
      </w:r>
      <w:r>
        <w:rPr>
          <w:rStyle w:val="cat-PhoneNumbergrp-22rplc-33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ИНН </w:t>
      </w:r>
      <w:r>
        <w:rPr>
          <w:rStyle w:val="cat-PhoneNumbergrp-23rplc-34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КПП </w:t>
      </w:r>
      <w:r>
        <w:rPr>
          <w:rStyle w:val="cat-PhoneNumbergrp-24rplc-35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КБК </w:t>
      </w:r>
      <w:r>
        <w:rPr>
          <w:rStyle w:val="cat-PhoneNumbergrp-25rplc-36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Style w:val="cat-PhoneNumbergrp-26rplc-37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УИН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0412365400575002832520154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>
      <w:pPr>
        <w:spacing w:before="0" w:after="0"/>
        <w:ind w:right="140"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20"/>
          <w:szCs w:val="20"/>
        </w:rPr>
        <w:t>каб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105 дома 9 по </w:t>
      </w:r>
      <w:r>
        <w:rPr>
          <w:rStyle w:val="cat-Addressgrp-6rplc-38"/>
          <w:rFonts w:ascii="Times New Roman" w:eastAsia="Times New Roman" w:hAnsi="Times New Roman" w:cs="Times New Roman"/>
          <w:sz w:val="20"/>
          <w:szCs w:val="20"/>
        </w:rPr>
        <w:t>адрес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Style w:val="cat-Addressgrp-3rplc-39"/>
          <w:rFonts w:ascii="Times New Roman" w:eastAsia="Times New Roman" w:hAnsi="Times New Roman" w:cs="Times New Roman"/>
          <w:sz w:val="20"/>
          <w:szCs w:val="20"/>
        </w:rPr>
        <w:t>адрес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>
      <w:pPr>
        <w:spacing w:before="0" w:after="0"/>
        <w:ind w:right="140" w:firstLine="567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</w:t>
      </w:r>
      <w:r>
        <w:rPr>
          <w:rStyle w:val="cat-SumInWordsgrp-17rplc-40"/>
          <w:rFonts w:ascii="Times New Roman" w:eastAsia="Times New Roman" w:hAnsi="Times New Roman" w:cs="Times New Roman"/>
          <w:sz w:val="20"/>
          <w:szCs w:val="20"/>
        </w:rPr>
        <w:t>сумма прописью</w:t>
      </w:r>
      <w:r>
        <w:rPr>
          <w:rFonts w:ascii="Times New Roman" w:eastAsia="Times New Roman" w:hAnsi="Times New Roman" w:cs="Times New Roman"/>
          <w:sz w:val="20"/>
          <w:szCs w:val="20"/>
        </w:rPr>
        <w:t>, либо административному аресту на срок до 15 суток, либо обязательных работ на срок до пятидесяти часов.</w:t>
      </w:r>
    </w:p>
    <w:p>
      <w:pPr>
        <w:spacing w:before="0" w:after="0"/>
        <w:ind w:right="140" w:firstLine="708"/>
        <w:jc w:val="both"/>
        <w:rPr>
          <w:sz w:val="16"/>
          <w:szCs w:val="1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UserDefinedgrp-30rplc-8">
    <w:name w:val="cat-UserDefined grp-30 rplc-8"/>
    <w:basedOn w:val="DefaultParagraphFont"/>
  </w:style>
  <w:style w:type="character" w:customStyle="1" w:styleId="cat-Timegrp-20rplc-15">
    <w:name w:val="cat-Time grp-20 rplc-15"/>
    <w:basedOn w:val="DefaultParagraphFont"/>
  </w:style>
  <w:style w:type="character" w:customStyle="1" w:styleId="cat-UserDefinedgrp-31rplc-16">
    <w:name w:val="cat-UserDefined grp-31 rplc-16"/>
    <w:basedOn w:val="DefaultParagraphFont"/>
  </w:style>
  <w:style w:type="character" w:customStyle="1" w:styleId="cat-Addressgrp-4rplc-17">
    <w:name w:val="cat-Address grp-4 rplc-17"/>
    <w:basedOn w:val="DefaultParagraphFont"/>
  </w:style>
  <w:style w:type="character" w:customStyle="1" w:styleId="cat-Addressgrp-3rplc-18">
    <w:name w:val="cat-Address grp-3 rplc-18"/>
    <w:basedOn w:val="DefaultParagraphFont"/>
  </w:style>
  <w:style w:type="character" w:customStyle="1" w:styleId="cat-Addressgrp-5rplc-30">
    <w:name w:val="cat-Address grp-5 rplc-30"/>
    <w:basedOn w:val="DefaultParagraphFont"/>
  </w:style>
  <w:style w:type="character" w:customStyle="1" w:styleId="cat-Addressgrp-5rplc-31">
    <w:name w:val="cat-Address grp-5 rplc-31"/>
    <w:basedOn w:val="DefaultParagraphFont"/>
  </w:style>
  <w:style w:type="character" w:customStyle="1" w:styleId="cat-PhoneNumbergrp-21rplc-32">
    <w:name w:val="cat-PhoneNumber grp-21 rplc-32"/>
    <w:basedOn w:val="DefaultParagraphFont"/>
  </w:style>
  <w:style w:type="character" w:customStyle="1" w:styleId="cat-PhoneNumbergrp-22rplc-33">
    <w:name w:val="cat-PhoneNumber grp-22 rplc-33"/>
    <w:basedOn w:val="DefaultParagraphFont"/>
  </w:style>
  <w:style w:type="character" w:customStyle="1" w:styleId="cat-PhoneNumbergrp-23rplc-34">
    <w:name w:val="cat-PhoneNumber grp-23 rplc-34"/>
    <w:basedOn w:val="DefaultParagraphFont"/>
  </w:style>
  <w:style w:type="character" w:customStyle="1" w:styleId="cat-PhoneNumbergrp-24rplc-35">
    <w:name w:val="cat-PhoneNumber grp-24 rplc-35"/>
    <w:basedOn w:val="DefaultParagraphFont"/>
  </w:style>
  <w:style w:type="character" w:customStyle="1" w:styleId="cat-PhoneNumbergrp-25rplc-36">
    <w:name w:val="cat-PhoneNumber grp-25 rplc-36"/>
    <w:basedOn w:val="DefaultParagraphFont"/>
  </w:style>
  <w:style w:type="character" w:customStyle="1" w:styleId="cat-PhoneNumbergrp-26rplc-37">
    <w:name w:val="cat-PhoneNumber grp-26 rplc-37"/>
    <w:basedOn w:val="DefaultParagraphFont"/>
  </w:style>
  <w:style w:type="character" w:customStyle="1" w:styleId="cat-Addressgrp-6rplc-38">
    <w:name w:val="cat-Address grp-6 rplc-38"/>
    <w:basedOn w:val="DefaultParagraphFont"/>
  </w:style>
  <w:style w:type="character" w:customStyle="1" w:styleId="cat-Addressgrp-3rplc-39">
    <w:name w:val="cat-Address grp-3 rplc-39"/>
    <w:basedOn w:val="DefaultParagraphFont"/>
  </w:style>
  <w:style w:type="character" w:customStyle="1" w:styleId="cat-SumInWordsgrp-17rplc-40">
    <w:name w:val="cat-SumInWords grp-17 rplc-4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